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65DFE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ПАМЯТКА</w:t>
      </w:r>
    </w:p>
    <w:p w14:paraId="0080B298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ДЛЯ ОБУЧАЮЩИХСЯ, РОДИТЕЛЕЙ (ЗАКОННЫХ ПРЕДСТАВИТЕЛЕЙ)</w:t>
      </w:r>
    </w:p>
    <w:p w14:paraId="6450121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ПЕДАГОГИЧЕСКИХ РАБОТНИКОВ ПО ВОПРОСАМ</w:t>
      </w:r>
    </w:p>
    <w:p w14:paraId="6ED3B268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ПРОТИВОДЕЙСТВИЯ ТРАВЛЕ (БУЛЛИНГУ)</w:t>
      </w:r>
    </w:p>
    <w:p w14:paraId="4A703D36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EE91D27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ПРАВОВОЕ РЕГУЛИРОВАНИЕ ПРОТИВОДЕЙСТВИЯ</w:t>
      </w:r>
    </w:p>
    <w:p w14:paraId="60104785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ТРАВЛЕ (БУЛЛИНГУ) В РОССИЙСКОЙ ФЕДЕРАЦИИ</w:t>
      </w:r>
    </w:p>
    <w:p w14:paraId="6B9497C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E906F2F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Права каждого человека на уважение личности и человеческого достоинства закреплены Конституцией Российской Федерации:</w:t>
      </w:r>
    </w:p>
    <w:p w14:paraId="46064480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Ничто не может быть основанием для умаления достоинства личности </w:t>
      </w:r>
      <w:hyperlink r:id="rId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(ч. 1 ст. 21)</w:t>
        </w:r>
      </w:hyperlink>
    </w:p>
    <w:p w14:paraId="797EC7F3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Никто не должен подвергаться пыткам, насилию, другому жестокому или унижающему человеческое достоинство обращению или наказанию </w:t>
      </w:r>
      <w:hyperlink r:id="rId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(ч. 2 ст. 21)</w:t>
        </w:r>
      </w:hyperlink>
    </w:p>
    <w:p w14:paraId="0FC9B33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7EDC54F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Важно знать!</w:t>
      </w:r>
    </w:p>
    <w:p w14:paraId="07B7509A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Проявления травли влекут за собой правовые последствия, требуют участия взрослых (педагогов, родителей (законных представителей)) в ее немедленном пресечении.</w:t>
      </w:r>
    </w:p>
    <w:p w14:paraId="1E9BE2D0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D59083F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Как проявляется травля (</w:t>
      </w:r>
      <w:proofErr w:type="spellStart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буллинг</w:t>
      </w:r>
      <w:proofErr w:type="spellEnd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)?</w:t>
      </w:r>
    </w:p>
    <w:p w14:paraId="3B9E4C0D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42D86F88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│</w:t>
      </w:r>
    </w:p>
    <w:p w14:paraId="043B81F6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┌────────────────┬──────────┴──────┬─────────────────────┐</w:t>
      </w:r>
    </w:p>
    <w:p w14:paraId="79F56DC4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│                │                 │                     │</w:t>
      </w:r>
    </w:p>
    <w:p w14:paraId="5780E945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┌────────┴───────┐┌───────┴──────┐┌─────────┴────────┐┌───────────┴───────┐</w:t>
      </w:r>
    </w:p>
    <w:p w14:paraId="0781D9A8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Психологически ││Информационно ││    Материально   ││   Интерактивно    │</w:t>
      </w:r>
    </w:p>
    <w:p w14:paraId="1B87B07D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││              ││                  ││                   │</w:t>
      </w:r>
    </w:p>
    <w:p w14:paraId="3F8A7690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││              ││                  ││                   │</w:t>
      </w:r>
    </w:p>
    <w:p w14:paraId="3DF35345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насмешки    ││дезинформация ││порча личных вещей││   </w:t>
      </w:r>
      <w:proofErr w:type="spellStart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кибербуллинг</w:t>
      </w:r>
      <w:proofErr w:type="spellEnd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│</w:t>
      </w:r>
    </w:p>
    <w:p w14:paraId="3ACE598E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││              ││                  ││                   │</w:t>
      </w:r>
    </w:p>
    <w:p w14:paraId="194E6E1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обзывания   ││   сплетни    ││   мелкие кражи   │</w:t>
      </w:r>
      <w:proofErr w:type="gramStart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любые</w:t>
      </w:r>
      <w:proofErr w:type="gramEnd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проявления │</w:t>
      </w:r>
    </w:p>
    <w:p w14:paraId="70E2F39F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││              ││                  ││травли, совершенные│</w:t>
      </w:r>
    </w:p>
    <w:p w14:paraId="4DA91797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клички     ││доносительство││      рэкет       ││      публично     │</w:t>
      </w:r>
    </w:p>
    <w:p w14:paraId="6AFAED5F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         ││              ││                  ││ с </w:t>
      </w:r>
      <w:proofErr w:type="gramStart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использованием  │</w:t>
      </w:r>
      <w:proofErr w:type="gramEnd"/>
    </w:p>
    <w:p w14:paraId="37713678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придирки    ││   клевета    │</w:t>
      </w:r>
      <w:proofErr w:type="gramStart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вымогательство</w:t>
      </w:r>
      <w:proofErr w:type="gramEnd"/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││   сети Интернет   │</w:t>
      </w:r>
    </w:p>
    <w:p w14:paraId="0D43753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││              ││                  ││                   │</w:t>
      </w:r>
    </w:p>
    <w:p w14:paraId="6FF537E4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угрозы     ││    бойкот    ││ причинение вреда ││                   │</w:t>
      </w:r>
    </w:p>
    <w:p w14:paraId="2D6E0F67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││              ││     здоровью     ││                   │</w:t>
      </w:r>
    </w:p>
    <w:p w14:paraId="7251B9B5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65025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└────────────────┘└──────────────┘└──────────────────┘└───────────────────┘</w:t>
      </w:r>
    </w:p>
    <w:p w14:paraId="444E460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9E2066A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В зависимости от характера совершенных действий нарушителей, в том числе несовершеннолетних, могут привлечь к дисциплинарной, административной, уголовной или гражданско-правовой ответственности.</w:t>
      </w:r>
    </w:p>
    <w:p w14:paraId="3F1CD1FF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Меры дисциплинарной ответственности (Федеральный </w:t>
      </w:r>
      <w:hyperlink r:id="rId6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закон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29 декабря 2012 г. N 273-ФЗ "Об образовании в Российской Федерации"):</w:t>
      </w:r>
    </w:p>
    <w:p w14:paraId="4FB0F409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замечание, выговор, отчисление из организации, осуществляющей образовательную деятельность </w:t>
      </w:r>
      <w:hyperlink r:id="rId7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(ч. 4 ст. 43)</w:t>
        </w:r>
      </w:hyperlink>
    </w:p>
    <w:p w14:paraId="528ED349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Меры административной ответственности (Кодекс Российской Федерации об административных правонарушениях):</w:t>
      </w:r>
    </w:p>
    <w:p w14:paraId="4C4C8570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административный штраф в размере от 3 до 5 тыс. рублей (с 16 лет) (</w:t>
      </w:r>
      <w:hyperlink r:id="rId8" w:tooltip="&quot;Кодекс Российской Федерации об административных правонарушениях&quot; от 30.12.2001 N 195-ФЗ (ред. от 31.07.2025) (с изм. и доп., вступ. в силу с 01.09.2025) ------------ Недействующая редакция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ч. 1 ст. 5.61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"Оскорбление")</w:t>
      </w:r>
    </w:p>
    <w:p w14:paraId="2EA80570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административный штраф от 5 до 10 тыс. рублей (с 16 лет) (</w:t>
      </w:r>
      <w:hyperlink r:id="rId9" w:tooltip="&quot;Кодекс Российской Федерации об административных правонарушениях&quot; от 30.12.2001 N 195-ФЗ (ред. от 31.07.2025) (с изм. и доп., вступ. в силу с 01.09.2025) ------------ Недействующая редакция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ч. 2 ст. 5.61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"Оскорбление, совершенное публично с использованием информационно-телекоммуникационных сетей, включая сеть Интернет, или в отношении нескольких лиц, в том числе индивидуально не определенных")</w:t>
      </w:r>
    </w:p>
    <w:p w14:paraId="7EE554CD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- административный штраф в размере от 5 до 30 тыс. рублей, либо административный арест на срок от 10 до 15 суток, либо обязательные работы на срок от 60 до 120 часов (с 16 лет) (</w:t>
      </w:r>
      <w:hyperlink r:id="rId10" w:tooltip="&quot;Кодекс Российской Федерации об административных правонарушениях&quot; от 30.12.2001 N 195-ФЗ (ред. от 31.07.2025) (с изм. и доп., вступ. в силу с 01.09.2025) ------------ Недействующая редакция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6.1.1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"Побои")</w:t>
      </w:r>
    </w:p>
    <w:p w14:paraId="3EF348BD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Меры уголовной ответственности (Уголовный кодекс Российской Федерации):</w:t>
      </w:r>
    </w:p>
    <w:p w14:paraId="163A55B3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от 8 до 15 лет (с 16 лет) (</w:t>
      </w:r>
      <w:hyperlink r:id="rId11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110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"Доведение до самоубийства")</w:t>
      </w:r>
    </w:p>
    <w:p w14:paraId="56F6821A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арест на срок до 4 месяцев (с 16 лет) (</w:t>
      </w:r>
      <w:hyperlink r:id="rId12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115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"Умышленное причинение легкого вреда здоровью")</w:t>
      </w:r>
    </w:p>
    <w:p w14:paraId="49EA03A0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2 лет (с 16 лет) (</w:t>
      </w:r>
      <w:hyperlink r:id="rId13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116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"Побои")</w:t>
      </w:r>
    </w:p>
    <w:p w14:paraId="3199E558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3 лет (с 16 лет) (</w:t>
      </w:r>
      <w:hyperlink r:id="rId14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117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"Истязание")</w:t>
      </w:r>
    </w:p>
    <w:p w14:paraId="78004119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2 лет (с 16 лет) (</w:t>
      </w:r>
      <w:hyperlink r:id="rId15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128.1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"Клевета")</w:t>
      </w:r>
    </w:p>
    <w:p w14:paraId="3CCE5E02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1 года (с 16 лет) (</w:t>
      </w:r>
      <w:hyperlink r:id="rId16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148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"Нарушение права на свободу совести и вероисповеданий" (</w:t>
      </w:r>
      <w:proofErr w:type="spellStart"/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кибербуллинг</w:t>
      </w:r>
      <w:proofErr w:type="spellEnd"/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отношении вероисповедания)</w:t>
      </w:r>
    </w:p>
    <w:p w14:paraId="53F94B5E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4 лет (с 14 лет) (</w:t>
      </w:r>
      <w:hyperlink r:id="rId17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161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"Грабеж")</w:t>
      </w:r>
    </w:p>
    <w:p w14:paraId="1DCD2A6B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4 лет (с 14 лет) (</w:t>
      </w:r>
      <w:hyperlink r:id="rId18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163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"Вымогательство")</w:t>
      </w:r>
    </w:p>
    <w:p w14:paraId="62E11978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5 лет (с 14 лет) (</w:t>
      </w:r>
      <w:hyperlink r:id="rId19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213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"Хулиганство")</w:t>
      </w:r>
    </w:p>
    <w:p w14:paraId="709AFF2F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лишение свободы на срок до 5 лет (с 16 лет) (</w:t>
      </w:r>
      <w:hyperlink r:id="rId20" w:tooltip="&quot;Уголовный кодекс Российской Федерации&quot; от 13.06.1996 N 63-ФЗ (ред. от 31.07.2025) (с изм. и доп., вступ. в силу с 01.09.2025)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ст. 282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"Возбуждение ненависти либо вражды, а равно унижение человеческого достоинства")</w:t>
      </w:r>
    </w:p>
    <w:p w14:paraId="053CB22D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связи с ненадлежащим воспитанием несовершеннолетних может быть поставлен вопрос и об ответственности их родителей по </w:t>
      </w:r>
      <w:hyperlink r:id="rId21" w:tooltip="&quot;Кодекс Российской Федерации об административных правонарушениях&quot; от 30.12.2001 N 195-ФЗ (ред. от 31.07.2025) (с изм. и доп., вступ. в силу с 01.09.2025) ------------ Недействующая редакция {КонсультантПлюс}">
        <w:r w:rsidRPr="00165025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ч. 1 ст. 5.35</w:t>
        </w:r>
      </w:hyperlink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Кодекса Российской Федерации об административных правонарушениях.</w:t>
      </w:r>
    </w:p>
    <w:p w14:paraId="048C24D2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За неисполнение своих должностных обязанностей руководитель и работники образовательной организации также могут быть привлечены к дисциплинарной, административной и уголовной ответственности.</w:t>
      </w:r>
    </w:p>
    <w:p w14:paraId="0F6D2FCF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ACFCF6B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Знайте права!</w:t>
      </w:r>
    </w:p>
    <w:p w14:paraId="4155370E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D2DDF3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Судебной коллегией по гражданским делам Верховного Суда РФ от 27 мая 2019 года разъясняется ответственность образовательных организаций за безопасность учащихся:</w:t>
      </w:r>
    </w:p>
    <w:p w14:paraId="63DA081E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Образовательные организации обязаны создавать безопасные условия обучения, воспитания, присмотра и ухода за обучающимися, обеспечивать их жизнь и здоровье.</w:t>
      </w:r>
    </w:p>
    <w:p w14:paraId="3E764289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При рассмотрении требований о возмещении вреда, причиненного несовершеннолетним, суд обязан привлекать образовательное учреждение в качестве соответчика, в случае если инцидент произошел на его территории или в его стенах.</w:t>
      </w:r>
    </w:p>
    <w:p w14:paraId="59E3613A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Образовательные организации несут ответственность за вред, причиненный несовершеннолетними, если не осуществляли должный надзор в момент происшествия.</w:t>
      </w:r>
    </w:p>
    <w:p w14:paraId="0315D7A6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Обязанность по надлежащему надзору за несовершеннолетними должна осуществляться образовательной организацией не только во время пребывания малолетнего в стенах образовательного учреждения, но и на его территории, закрепленной за этим учреждением в установленном порядке.</w:t>
      </w:r>
    </w:p>
    <w:p w14:paraId="77FEAC28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В случае причинения вреда малолетним (в том числе и самому себе) в период его пребывания в образовательной, медицинской или иной организации, либо у лица, осуществлявшего надзор за ним </w:t>
      </w: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на основании договора, эти организации или лицо обязаны возместить причиненный малолетним вред, если не докажут, что он возник не по их вине при осуществлении надзора.</w:t>
      </w:r>
    </w:p>
    <w:p w14:paraId="001F64DC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Родители (усыновители), опекуны, попечители, отвечают за вред, причиненный несовершеннолетним, если с их стороны имело место безответственное отношение к его воспитанию и неосуществление должного надзора за ним (попустительство или поощрение озорства, хулиганских и иных противоправных действий, отсутствие к нему внимания и т.п.).</w:t>
      </w:r>
    </w:p>
    <w:p w14:paraId="4F6D0CBC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58E66B6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Дорогие ребята, уважаемые родители и педагоги!</w:t>
      </w:r>
    </w:p>
    <w:p w14:paraId="630710E2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Уважение друг к другу, поддержание добрых отношений -</w:t>
      </w:r>
    </w:p>
    <w:p w14:paraId="211F93DB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самый главный способ противодействовать травле (</w:t>
      </w:r>
      <w:proofErr w:type="spellStart"/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буллингу</w:t>
      </w:r>
      <w:proofErr w:type="spellEnd"/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14:paraId="537805A9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E7DFAB6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За помощью можно обратиться:</w:t>
      </w:r>
    </w:p>
    <w:p w14:paraId="0207FB8D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74A0520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на горячую линию по вопросам урегулирования конфликтов в школе, медиации и примирения в образовательных организациях Центра защиты прав и интересов детей в рабочие дни с 9:00 до 18:00 (</w:t>
      </w:r>
      <w:proofErr w:type="spellStart"/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мск</w:t>
      </w:r>
      <w:proofErr w:type="spellEnd"/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14:paraId="3DB3593F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061"/>
        <w:gridCol w:w="3118"/>
      </w:tblGrid>
      <w:tr w:rsidR="00165025" w:rsidRPr="00165025" w14:paraId="489A0975" w14:textId="77777777" w:rsidTr="00942748">
        <w:tc>
          <w:tcPr>
            <w:tcW w:w="2891" w:type="dxa"/>
            <w:tcBorders>
              <w:top w:val="nil"/>
              <w:left w:val="nil"/>
              <w:bottom w:val="nil"/>
            </w:tcBorders>
            <w:vAlign w:val="center"/>
          </w:tcPr>
          <w:p w14:paraId="24738E56" w14:textId="77777777" w:rsidR="00165025" w:rsidRPr="00165025" w:rsidRDefault="00165025" w:rsidP="001650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50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 (800) 222-34-17</w:t>
            </w:r>
          </w:p>
        </w:tc>
        <w:tc>
          <w:tcPr>
            <w:tcW w:w="3061" w:type="dxa"/>
            <w:tcBorders>
              <w:top w:val="nil"/>
              <w:bottom w:val="nil"/>
            </w:tcBorders>
            <w:vAlign w:val="center"/>
          </w:tcPr>
          <w:p w14:paraId="0028363D" w14:textId="77777777" w:rsidR="00165025" w:rsidRPr="00165025" w:rsidRDefault="00165025" w:rsidP="001650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hyperlink r:id="rId22">
              <w:r w:rsidRPr="00165025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eastAsia="ru-RU"/>
                </w:rPr>
                <w:t>https://fcprc.ru</w:t>
              </w:r>
            </w:hyperlink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14:paraId="21B57018" w14:textId="77777777" w:rsidR="00165025" w:rsidRPr="00165025" w:rsidRDefault="00165025" w:rsidP="001650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65025">
              <w:rPr>
                <w:rFonts w:ascii="Times New Roman" w:eastAsia="Times New Roman" w:hAnsi="Times New Roman" w:cs="Times New Roman"/>
                <w:noProof/>
                <w:position w:val="-23"/>
                <w:sz w:val="24"/>
                <w:szCs w:val="20"/>
                <w:lang w:eastAsia="ru-RU"/>
              </w:rPr>
              <w:drawing>
                <wp:inline distT="0" distB="0" distL="0" distR="0" wp14:anchorId="23CA5282" wp14:editId="23CBF88E">
                  <wp:extent cx="438150" cy="454025"/>
                  <wp:effectExtent l="0" t="0" r="0" b="0"/>
                  <wp:docPr id="3448452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5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69B355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A1197F2" w14:textId="77777777" w:rsidR="00165025" w:rsidRPr="00165025" w:rsidRDefault="00165025" w:rsidP="001650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на круглосуточную бесплатную горячую линию кризисной психологической помощи Министерства просвещения РФ</w:t>
      </w:r>
    </w:p>
    <w:p w14:paraId="3FFF1779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8 (800) 600-31-14</w:t>
      </w:r>
    </w:p>
    <w:p w14:paraId="383460C3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- на круглосуточную бесплатную горячую линию единого общероссийского телефона доверия для детей, подростков и их родителей</w:t>
      </w:r>
    </w:p>
    <w:p w14:paraId="4C70F095" w14:textId="77777777" w:rsidR="00165025" w:rsidRPr="00165025" w:rsidRDefault="00165025" w:rsidP="00165025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5025">
        <w:rPr>
          <w:rFonts w:ascii="Times New Roman" w:eastAsia="Times New Roman" w:hAnsi="Times New Roman" w:cs="Times New Roman"/>
          <w:sz w:val="24"/>
          <w:szCs w:val="20"/>
          <w:lang w:eastAsia="ru-RU"/>
        </w:rPr>
        <w:t>8 (800) 200-01-22</w:t>
      </w:r>
    </w:p>
    <w:p w14:paraId="0D4D21C9" w14:textId="77777777" w:rsidR="00C15AB7" w:rsidRPr="00165025" w:rsidRDefault="00165025" w:rsidP="00165025">
      <w:pPr>
        <w:spacing w:after="0" w:line="240" w:lineRule="auto"/>
        <w:rPr>
          <w:rFonts w:ascii="Times New Roman" w:hAnsi="Times New Roman" w:cs="Times New Roman"/>
        </w:rPr>
      </w:pPr>
    </w:p>
    <w:p w14:paraId="4BFB5D85" w14:textId="77777777" w:rsidR="00165025" w:rsidRDefault="00165025">
      <w:pPr>
        <w:spacing w:after="0" w:line="240" w:lineRule="auto"/>
        <w:rPr>
          <w:rFonts w:ascii="Times New Roman" w:hAnsi="Times New Roman" w:cs="Times New Roman"/>
        </w:rPr>
      </w:pPr>
    </w:p>
    <w:p w14:paraId="40E1B57A" w14:textId="77777777" w:rsidR="00165025" w:rsidRPr="00165025" w:rsidRDefault="00165025">
      <w:pPr>
        <w:spacing w:after="0" w:line="240" w:lineRule="auto"/>
        <w:rPr>
          <w:rFonts w:ascii="Times New Roman" w:hAnsi="Times New Roman" w:cs="Times New Roman"/>
        </w:rPr>
      </w:pPr>
    </w:p>
    <w:sectPr w:rsidR="00165025" w:rsidRPr="00165025" w:rsidSect="001650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9D"/>
    <w:rsid w:val="0014549D"/>
    <w:rsid w:val="00165025"/>
    <w:rsid w:val="002778C9"/>
    <w:rsid w:val="00C6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1BB5"/>
  <w15:chartTrackingRefBased/>
  <w15:docId w15:val="{85A5166B-629C-4763-B5A6-F3D0598F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416&amp;date=16.09.2025&amp;dst=9264&amp;field=134" TargetMode="External"/><Relationship Id="rId13" Type="http://schemas.openxmlformats.org/officeDocument/2006/relationships/hyperlink" Target="https://login.consultant.ru/link/?req=doc&amp;base=LAW&amp;n=500304&amp;date=16.09.2025&amp;dst=2199&amp;field=134" TargetMode="External"/><Relationship Id="rId18" Type="http://schemas.openxmlformats.org/officeDocument/2006/relationships/hyperlink" Target="https://login.consultant.ru/link/?req=doc&amp;base=LAW&amp;n=500304&amp;date=16.09.2025&amp;dst=100969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3416&amp;date=16.09.2025&amp;dst=2615&amp;field=134" TargetMode="External"/><Relationship Id="rId7" Type="http://schemas.openxmlformats.org/officeDocument/2006/relationships/hyperlink" Target="https://login.consultant.ru/link/?req=doc&amp;base=LAW&amp;n=499764&amp;date=16.09.2025&amp;dst=970&amp;field=134" TargetMode="External"/><Relationship Id="rId12" Type="http://schemas.openxmlformats.org/officeDocument/2006/relationships/hyperlink" Target="https://login.consultant.ru/link/?req=doc&amp;base=LAW&amp;n=500304&amp;date=16.09.2025&amp;dst=100612&amp;field=134" TargetMode="External"/><Relationship Id="rId17" Type="http://schemas.openxmlformats.org/officeDocument/2006/relationships/hyperlink" Target="https://login.consultant.ru/link/?req=doc&amp;base=LAW&amp;n=500304&amp;date=16.09.2025&amp;dst=100939&amp;field=13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304&amp;date=16.09.2025&amp;dst=1345&amp;field=134" TargetMode="External"/><Relationship Id="rId20" Type="http://schemas.openxmlformats.org/officeDocument/2006/relationships/hyperlink" Target="https://login.consultant.ru/link/?req=doc&amp;base=LAW&amp;n=500304&amp;date=16.09.2025&amp;dst=251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764&amp;date=16.09.2025" TargetMode="External"/><Relationship Id="rId11" Type="http://schemas.openxmlformats.org/officeDocument/2006/relationships/hyperlink" Target="https://login.consultant.ru/link/?req=doc&amp;base=LAW&amp;n=500304&amp;date=16.09.2025&amp;dst=2210&amp;field=13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875&amp;date=16.09.2025&amp;dst=100090&amp;field=134" TargetMode="External"/><Relationship Id="rId15" Type="http://schemas.openxmlformats.org/officeDocument/2006/relationships/hyperlink" Target="https://login.consultant.ru/link/?req=doc&amp;base=LAW&amp;n=500304&amp;date=16.09.2025&amp;dst=1175&amp;field=134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83416&amp;date=16.09.2025&amp;dst=7253&amp;field=134" TargetMode="External"/><Relationship Id="rId19" Type="http://schemas.openxmlformats.org/officeDocument/2006/relationships/hyperlink" Target="https://login.consultant.ru/link/?req=doc&amp;base=LAW&amp;n=500304&amp;date=16.09.2025&amp;dst=102839&amp;field=134" TargetMode="External"/><Relationship Id="rId4" Type="http://schemas.openxmlformats.org/officeDocument/2006/relationships/hyperlink" Target="https://login.consultant.ru/link/?req=doc&amp;base=LAW&amp;n=2875&amp;date=16.09.2025&amp;dst=100089&amp;field=134" TargetMode="External"/><Relationship Id="rId9" Type="http://schemas.openxmlformats.org/officeDocument/2006/relationships/hyperlink" Target="https://login.consultant.ru/link/?req=doc&amp;base=LAW&amp;n=483416&amp;date=16.09.2025&amp;dst=9266&amp;field=134" TargetMode="External"/><Relationship Id="rId14" Type="http://schemas.openxmlformats.org/officeDocument/2006/relationships/hyperlink" Target="https://login.consultant.ru/link/?req=doc&amp;base=LAW&amp;n=500304&amp;date=16.09.2025&amp;dst=100618&amp;field=134" TargetMode="External"/><Relationship Id="rId22" Type="http://schemas.openxmlformats.org/officeDocument/2006/relationships/hyperlink" Target="https://fcpr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1802</Words>
  <Characters>10274</Characters>
  <Application>Microsoft Office Word</Application>
  <DocSecurity>0</DocSecurity>
  <Lines>85</Lines>
  <Paragraphs>24</Paragraphs>
  <ScaleCrop>false</ScaleCrop>
  <Company/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Анатольевна</dc:creator>
  <cp:keywords/>
  <dc:description/>
  <cp:lastModifiedBy>Кузнецова Ирина Анатольевна</cp:lastModifiedBy>
  <cp:revision>2</cp:revision>
  <cp:lastPrinted>2026-01-23T09:05:00Z</cp:lastPrinted>
  <dcterms:created xsi:type="dcterms:W3CDTF">2026-01-23T08:58:00Z</dcterms:created>
  <dcterms:modified xsi:type="dcterms:W3CDTF">2026-01-23T09:08:00Z</dcterms:modified>
</cp:coreProperties>
</file>